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ED" w:rsidRDefault="00D16F03">
      <w:r w:rsidRPr="00D16F03">
        <w:t xml:space="preserve">Важнейшей стратегической задачей современной школы является всестороннее развитие подрастающего поколения. Школьный туризм – мощный катализатор развития ребёнка, уникальное педагогическое средство. Программа направлена на получение учащимися знаний и умений в области туризма, краеведения и школы выживания. Туристско-краеведческая работа имеет большое значение в жизни школьника. Участие в походах, экскурсиях, сбор краеведческого материала расширяет кругозор, воспитывает любовь к Родине, приучает к систематическому труду, воспитывает инициативу и выдержку. В походе турист имеет возможность вплотную наблюдать жизнь различных экосистем. Занимаясь пешеходным туризмом, ребенок знакомится с природой равнин и среднегорья, путешествуя на байдарках, он вплотную сталкивается с жизнью водоемов и на практике знакомится с некоторыми законами гидродинамики. Отправляясь зимой на лыжах в поход, ребенок получает возможность изучить жизнь экосистем в холодное время года и так далее. Таким образом, </w:t>
      </w:r>
      <w:proofErr w:type="spellStart"/>
      <w:r w:rsidRPr="00D16F03">
        <w:t>многопрофильность</w:t>
      </w:r>
      <w:proofErr w:type="spellEnd"/>
      <w:r w:rsidRPr="00D16F03">
        <w:t xml:space="preserve"> программы, связанная с разделами краеведения и экологии, является одним из </w:t>
      </w:r>
      <w:proofErr w:type="gramStart"/>
      <w:r w:rsidRPr="00D16F03">
        <w:t>средств, позволяющих реализовать основные цели программы Образовательная программа по туризму и краеведению имеет</w:t>
      </w:r>
      <w:proofErr w:type="gramEnd"/>
      <w:r w:rsidRPr="00D16F03">
        <w:t xml:space="preserve"> комплексный подход к воспитанию и обучению учащихся. Она включает в себя и сочетает следующие направления: собственно туристско-краеведческое, физкультурно-спортивное, </w:t>
      </w:r>
      <w:proofErr w:type="gramStart"/>
      <w:r w:rsidRPr="00D16F03">
        <w:t>естественно-научное</w:t>
      </w:r>
      <w:proofErr w:type="gramEnd"/>
      <w:r w:rsidRPr="00D16F03">
        <w:t>, эколого-биологическое, военно-патриотическое, культурно-просветительское, нравственное, эстетическое, трудовое и другие. Новизна программы направлена на создание условий для интеллектуального и духовного развития личности учащегося; развитие мотивации личности к познанию и творчеству; приобщение обучающихся к общечеловеческим ценностям и российским традициям, достижениям российской культуры; создание условий для социального, культурного и профессионального самоопределения, творческой самореализации личности; обеспечение эмоционального благополучия ребёнка; профилактику асоциального поведения; формирование и развитие способностей подростка адаптироваться в сложных условиях природной и социальной среды, умений быстро и грамотно действовать в экстремальных ситуациях; укрепление психического и физического здоровья; закрепление трудовых навыков; взаимодействие педагога дополнительного образования с семьёй. Сроки и этапы реализации программы Программа предназначена для учащихся 10 - 15 лет. Форма и режим занятий. Занятия проводятся в аудитории, спортивном зале, стадионе, на территории города, лесной зоне. Количество групп – 2. Сроки освоения дополнительной образовательной программы подготовки учащихся составляет 36 недели за курс обучения, 144 часа в год, 288 часа за 2 года. В том числе: • теоретическое обучение - 99 часов • практические занятия – 189 часов Максимальный объем учебной нагрузки устанавливается 4 часа в неделю, включая все виды его аудиторной и внеаудиторной (самостоятельной) учебной работы. Программа рассчитана на два года обучения и формирование навыков туристической грамотности.</w:t>
      </w:r>
    </w:p>
    <w:p w:rsidR="00D16F03" w:rsidRDefault="00D16F03"/>
    <w:p w:rsidR="00D16F03" w:rsidRDefault="00D16F03">
      <w:r>
        <w:t xml:space="preserve">Ссылка на рабочую программу: </w:t>
      </w:r>
      <w:hyperlink r:id="rId5" w:history="1">
        <w:r w:rsidR="000F27EA" w:rsidRPr="00AB7850">
          <w:rPr>
            <w:rStyle w:val="a3"/>
          </w:rPr>
          <w:t>https://shkola9michurinsk-r68.gosweb.gosuslugi.ru/ofitsialno/obrazovanie-programmy/</w:t>
        </w:r>
      </w:hyperlink>
      <w:r w:rsidR="000F27EA">
        <w:t xml:space="preserve"> </w:t>
      </w:r>
      <w:bookmarkStart w:id="0" w:name="_GoBack"/>
      <w:bookmarkEnd w:id="0"/>
    </w:p>
    <w:sectPr w:rsidR="00D1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B7"/>
    <w:rsid w:val="000F27EA"/>
    <w:rsid w:val="008A14B7"/>
    <w:rsid w:val="00D16F03"/>
    <w:rsid w:val="00E9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7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7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2023-11-14T11:28:00Z</dcterms:created>
  <dcterms:modified xsi:type="dcterms:W3CDTF">2023-11-14T13:07:00Z</dcterms:modified>
</cp:coreProperties>
</file>